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Papaya Young Creators.</w:t>
      </w: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Nowa nazwa i formu</w:t>
      </w:r>
      <w:r>
        <w:rPr>
          <w:rFonts w:ascii="Arial" w:hAnsi="Arial"/>
          <w:sz w:val="20"/>
          <w:szCs w:val="20"/>
          <w:u w:val="single"/>
        </w:rPr>
        <w:t>ł</w:t>
      </w:r>
      <w:r>
        <w:rPr>
          <w:rFonts w:ascii="Arial" w:hAnsi="Arial"/>
          <w:sz w:val="20"/>
          <w:szCs w:val="20"/>
          <w:u w:val="single"/>
        </w:rPr>
        <w:t>a 9. edycji najbardziej presti</w:t>
      </w:r>
      <w:r>
        <w:rPr>
          <w:rFonts w:ascii="Arial" w:hAnsi="Arial"/>
          <w:sz w:val="20"/>
          <w:szCs w:val="20"/>
          <w:u w:val="single"/>
        </w:rPr>
        <w:t>ż</w:t>
      </w:r>
      <w:r>
        <w:rPr>
          <w:rFonts w:ascii="Arial" w:hAnsi="Arial"/>
          <w:sz w:val="20"/>
          <w:szCs w:val="20"/>
          <w:u w:val="single"/>
        </w:rPr>
        <w:t>owego projektu dla m</w:t>
      </w:r>
      <w:r>
        <w:rPr>
          <w:rFonts w:ascii="Arial" w:hAnsi="Arial"/>
          <w:sz w:val="20"/>
          <w:szCs w:val="20"/>
          <w:u w:val="single"/>
        </w:rPr>
        <w:t>ł</w:t>
      </w:r>
      <w:r>
        <w:rPr>
          <w:rFonts w:ascii="Arial" w:hAnsi="Arial"/>
          <w:sz w:val="20"/>
          <w:szCs w:val="20"/>
          <w:u w:val="single"/>
        </w:rPr>
        <w:t>odych kreatywnych tw</w:t>
      </w:r>
      <w:r>
        <w:rPr>
          <w:rFonts w:ascii="Arial" w:hAnsi="Arial"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sz w:val="20"/>
          <w:szCs w:val="20"/>
          <w:u w:val="single"/>
        </w:rPr>
        <w:t>rc</w:t>
      </w:r>
      <w:r>
        <w:rPr>
          <w:rFonts w:ascii="Arial" w:hAnsi="Arial"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sz w:val="20"/>
          <w:szCs w:val="20"/>
          <w:u w:val="single"/>
        </w:rPr>
        <w:t>w w naszej cz</w:t>
      </w:r>
      <w:r>
        <w:rPr>
          <w:rFonts w:ascii="Arial" w:hAnsi="Arial"/>
          <w:sz w:val="20"/>
          <w:szCs w:val="20"/>
          <w:u w:val="single"/>
        </w:rPr>
        <w:t>ęś</w:t>
      </w:r>
      <w:r>
        <w:rPr>
          <w:rFonts w:ascii="Arial" w:hAnsi="Arial"/>
          <w:sz w:val="20"/>
          <w:szCs w:val="20"/>
          <w:u w:val="single"/>
        </w:rPr>
        <w:t>ci Europy.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</w:rPr>
        <w:t>Unlock Your Potential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>to motyw przewodni 9. edycji programu Papaya Young Creators,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 przez ostatnie lata</w:t>
      </w:r>
      <w:r>
        <w:rPr>
          <w:rFonts w:ascii="Arial" w:hAnsi="Arial"/>
          <w:sz w:val="20"/>
          <w:szCs w:val="20"/>
        </w:rPr>
        <w:t xml:space="preserve"> znany by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</w:rPr>
        <w:t>szerokiej publiczno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jako konkurs Papaya Young Directors. Tegoroczna ods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ona projektu ma na celu wykaza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w bogatym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wiecie contentu kreatywno</w:t>
      </w:r>
      <w:r>
        <w:rPr>
          <w:rFonts w:ascii="Arial" w:hAnsi="Arial"/>
          <w:sz w:val="20"/>
          <w:szCs w:val="20"/>
        </w:rPr>
        <w:t xml:space="preserve">ść </w:t>
      </w:r>
      <w:r>
        <w:rPr>
          <w:rFonts w:ascii="Arial" w:hAnsi="Arial"/>
          <w:sz w:val="20"/>
          <w:szCs w:val="20"/>
        </w:rPr>
        <w:t>ma wiele imion, a r</w:t>
      </w:r>
      <w:r>
        <w:rPr>
          <w:rFonts w:ascii="Arial" w:hAnsi="Arial"/>
          <w:sz w:val="20"/>
          <w:szCs w:val="20"/>
        </w:rPr>
        <w:t>óż</w:t>
      </w:r>
      <w:r>
        <w:rPr>
          <w:rFonts w:ascii="Arial" w:hAnsi="Arial"/>
          <w:sz w:val="20"/>
          <w:szCs w:val="20"/>
        </w:rPr>
        <w:t>norodny potencja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</w:rPr>
        <w:t>jest tw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rczy i drzemie w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dym z nas.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</w:rPr>
        <w:t xml:space="preserve">Zmiana nazwy </w:t>
      </w:r>
      <w:r>
        <w:rPr>
          <w:rFonts w:ascii="Arial" w:hAnsi="Arial"/>
          <w:sz w:val="20"/>
          <w:szCs w:val="20"/>
        </w:rPr>
        <w:t>jest tak naprawd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zwie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czeniem kierunku, w jakim program ewoluowa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</w:rPr>
        <w:t>ju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od dawna. Z roku na rok przyci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  <w:lang w:val="fr-FR"/>
        </w:rPr>
        <w:t>gali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nie tylko kandydat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kandydatki na re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yser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re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yserki, ale te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osoby tworz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ce w ramach innych specjalizacji. Dzi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 nowej nazwie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lamy </w:t>
      </w:r>
      <w:r>
        <w:rPr>
          <w:rFonts w:ascii="Arial" w:hAnsi="Arial"/>
          <w:sz w:val="20"/>
          <w:szCs w:val="20"/>
        </w:rPr>
        <w:t>potrzeb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pracy zespo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owej, inkluzywnego podej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cia do tego, co ka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dy z tw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tw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rczy</w:t>
      </w:r>
      <w:r>
        <w:rPr>
          <w:rFonts w:ascii="Arial" w:hAnsi="Arial"/>
          <w:sz w:val="20"/>
          <w:szCs w:val="20"/>
        </w:rPr>
        <w:t xml:space="preserve">ń </w:t>
      </w:r>
      <w:r>
        <w:rPr>
          <w:rFonts w:ascii="Arial" w:hAnsi="Arial"/>
          <w:sz w:val="20"/>
          <w:szCs w:val="20"/>
        </w:rPr>
        <w:t>wnosi do projektu. Chcemy pokaza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kreatywno</w:t>
      </w:r>
      <w:r>
        <w:rPr>
          <w:rFonts w:ascii="Arial" w:hAnsi="Arial"/>
          <w:sz w:val="20"/>
          <w:szCs w:val="20"/>
        </w:rPr>
        <w:t xml:space="preserve">ść </w:t>
      </w:r>
      <w:r>
        <w:rPr>
          <w:rFonts w:ascii="Arial" w:hAnsi="Arial"/>
          <w:sz w:val="20"/>
          <w:szCs w:val="20"/>
        </w:rPr>
        <w:t>i tworzenie contentu wymaga nie tylko umiej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tnej re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yserii </w:t>
      </w:r>
      <w:r>
        <w:rPr>
          <w:rFonts w:ascii="Arial" w:hAnsi="Arial"/>
          <w:sz w:val="20"/>
          <w:szCs w:val="20"/>
        </w:rPr>
        <w:t xml:space="preserve">— </w:t>
      </w:r>
      <w:r>
        <w:rPr>
          <w:rFonts w:ascii="Arial" w:hAnsi="Arial"/>
          <w:sz w:val="20"/>
          <w:szCs w:val="20"/>
          <w:lang w:val="da-DK"/>
        </w:rPr>
        <w:t>na film sk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ada 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talent wszystkich os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b,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re </w:t>
      </w:r>
      <w:r>
        <w:rPr>
          <w:rFonts w:ascii="Arial" w:hAnsi="Arial"/>
          <w:sz w:val="20"/>
          <w:szCs w:val="20"/>
        </w:rPr>
        <w:t>uczestnicz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w procesie.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</w:rPr>
        <w:t>- 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 Eja Trzci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ska, Head of Papaya Young Creators.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Papaya Young Creators to tak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kompleksowa platforma edukacji,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rej osi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pozostaje konkurs. Aby do niego 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zg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osi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  <w:lang w:val="it-IT"/>
        </w:rPr>
        <w:t>nale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opisa</w:t>
      </w:r>
      <w:r>
        <w:rPr>
          <w:rFonts w:ascii="Arial" w:hAnsi="Arial"/>
          <w:sz w:val="20"/>
          <w:szCs w:val="20"/>
        </w:rPr>
        <w:t xml:space="preserve">ć </w:t>
      </w:r>
      <w:r>
        <w:rPr>
          <w:rFonts w:ascii="Arial" w:hAnsi="Arial"/>
          <w:sz w:val="20"/>
          <w:szCs w:val="20"/>
        </w:rPr>
        <w:t>pomys</w:t>
      </w:r>
      <w:r>
        <w:rPr>
          <w:rFonts w:ascii="Arial" w:hAnsi="Arial"/>
          <w:sz w:val="20"/>
          <w:szCs w:val="20"/>
        </w:rPr>
        <w:t xml:space="preserve">ł </w:t>
      </w:r>
      <w:r>
        <w:rPr>
          <w:rFonts w:ascii="Arial" w:hAnsi="Arial"/>
          <w:sz w:val="20"/>
          <w:szCs w:val="20"/>
          <w:lang w:val="da-DK"/>
        </w:rPr>
        <w:t>n</w:t>
      </w:r>
      <w:r>
        <w:rPr>
          <w:noProof/>
          <w:lang w:val="pl-PL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815300</wp:posOffset>
                </wp:positionH>
                <wp:positionV relativeFrom="page">
                  <wp:posOffset>9032736</wp:posOffset>
                </wp:positionV>
                <wp:extent cx="2842375" cy="7985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Grupuj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375" cy="798570"/>
                          <a:chOff x="0" y="0"/>
                          <a:chExt cx="2842374" cy="798569"/>
                        </a:xfrm>
                      </wpg:grpSpPr>
                      <pic:pic xmlns:pic="http://schemas.openxmlformats.org/drawingml/2006/picture">
                        <pic:nvPicPr>
                          <pic:cNvPr id="1073741825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707168"/>
                            <a:ext cx="1567610" cy="91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75" cy="6710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.2pt;margin-top:711.2pt;width:223.8pt;height:6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842374,798570">
                <w10:wrap type="through" side="bothSides" anchorx="page" anchory="page"/>
                <v:shape id="_x0000_s1027" type="#_x0000_t75" style="position:absolute;left:0;top:707168;width:1567609;height:91401;">
                  <v:imagedata r:id="rId8" o:title="ADRES1.png" cropleft="0.0%" cropright="0.0%" cropbottom="0.0%"/>
                </v:shape>
                <v:shape id="_x0000_s1028" type="#_x0000_t75" style="position:absolute;left:0;top:0;width:2842374;height:671075;">
                  <v:imagedata r:id="rId9" o:title="STOPKA1.png" cropbottom="0.0%"/>
                </v:shape>
              </v:group>
            </w:pict>
          </mc:Fallback>
        </mc:AlternateContent>
      </w:r>
      <w:r>
        <w:rPr>
          <w:noProof/>
          <w:lang w:val="pl-P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815300</wp:posOffset>
            </wp:positionH>
            <wp:positionV relativeFrom="page">
              <wp:posOffset>674715</wp:posOffset>
            </wp:positionV>
            <wp:extent cx="2392717" cy="911992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8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ek" descr="Obrazek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717" cy="911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lang w:val="da-DK"/>
        </w:rPr>
        <w:t>a film,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odpowiedzi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na zada</w:t>
      </w:r>
      <w:r>
        <w:rPr>
          <w:rFonts w:ascii="Arial" w:hAnsi="Arial"/>
          <w:sz w:val="20"/>
          <w:szCs w:val="20"/>
        </w:rPr>
        <w:t>nie kreatywne przygotowane przez partner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konkursu. Opr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cz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rodk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finansowych i technicznego wsparcia w realizacji film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uczestnicy i uczestniczki zostan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wnie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zaopatrzeni w teoretyczn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oraz praktyczn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wiedz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w zakresie standard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 kreacji i </w:t>
      </w:r>
      <w:r>
        <w:rPr>
          <w:rFonts w:ascii="Arial" w:hAnsi="Arial"/>
          <w:sz w:val="20"/>
          <w:szCs w:val="20"/>
        </w:rPr>
        <w:t>produkcji.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mieli tak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liwo</w:t>
      </w:r>
      <w:r>
        <w:rPr>
          <w:rFonts w:ascii="Arial" w:hAnsi="Arial"/>
          <w:sz w:val="20"/>
          <w:szCs w:val="20"/>
        </w:rPr>
        <w:t xml:space="preserve">ść </w:t>
      </w:r>
      <w:r>
        <w:rPr>
          <w:rFonts w:ascii="Arial" w:hAnsi="Arial"/>
          <w:sz w:val="20"/>
          <w:szCs w:val="20"/>
        </w:rPr>
        <w:t>skorzystania z indywidualnego programu mentoringowego pod okiem do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wiadczonych profesjonalist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artyst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- tw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rc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Papaya Young Creators jest inicjatyw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Papaya Films, najwi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kszego domu produkcyjnego w Polsce. Adres</w:t>
      </w:r>
      <w:r>
        <w:rPr>
          <w:rFonts w:ascii="Arial" w:hAnsi="Arial"/>
          <w:sz w:val="20"/>
          <w:szCs w:val="20"/>
        </w:rPr>
        <w:t>aci programu to wszystkie osoby,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re maj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pomys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y, uwa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aj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si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za kreatywne i wi</w:t>
      </w:r>
      <w:r>
        <w:rPr>
          <w:rFonts w:ascii="Arial" w:hAnsi="Arial"/>
          <w:sz w:val="20"/>
          <w:szCs w:val="20"/>
        </w:rPr>
        <w:t xml:space="preserve">ążą </w:t>
      </w:r>
      <w:r>
        <w:rPr>
          <w:rFonts w:ascii="Arial" w:hAnsi="Arial"/>
          <w:sz w:val="20"/>
          <w:szCs w:val="20"/>
        </w:rPr>
        <w:t>swoje pasje b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ź </w:t>
      </w:r>
      <w:r>
        <w:rPr>
          <w:rFonts w:ascii="Arial" w:hAnsi="Arial"/>
          <w:sz w:val="20"/>
          <w:szCs w:val="20"/>
        </w:rPr>
        <w:t>karier</w:t>
      </w:r>
      <w:r>
        <w:rPr>
          <w:rFonts w:ascii="Arial" w:hAnsi="Arial"/>
          <w:sz w:val="20"/>
          <w:szCs w:val="20"/>
        </w:rPr>
        <w:t xml:space="preserve">ę </w:t>
      </w:r>
      <w:r>
        <w:rPr>
          <w:rFonts w:ascii="Arial" w:hAnsi="Arial"/>
          <w:sz w:val="20"/>
          <w:szCs w:val="20"/>
        </w:rPr>
        <w:t>zawodow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z szeroko poj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tym sektorem tworzenia contentu i produkcji form audiowizualnych. Obecna edycja 2022 w szczeg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jest zatem skierowana</w:t>
      </w:r>
      <w:r>
        <w:rPr>
          <w:rFonts w:ascii="Arial" w:hAnsi="Arial"/>
          <w:sz w:val="20"/>
          <w:szCs w:val="20"/>
        </w:rPr>
        <w:t xml:space="preserve"> tak jak poprzednio do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odych talent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zainteresowanych re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yseri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ale te</w:t>
      </w:r>
      <w:r>
        <w:rPr>
          <w:rFonts w:ascii="Arial" w:hAnsi="Arial"/>
          <w:sz w:val="20"/>
          <w:szCs w:val="20"/>
        </w:rPr>
        <w:t xml:space="preserve">ż </w:t>
      </w:r>
      <w:r>
        <w:rPr>
          <w:rFonts w:ascii="Arial" w:hAnsi="Arial"/>
          <w:sz w:val="20"/>
          <w:szCs w:val="20"/>
        </w:rPr>
        <w:t>innymi obszarami pracy tw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rczej, takimi jak na przyk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  <w:lang w:val="it-IT"/>
        </w:rPr>
        <w:t>ad scenografia, monta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, filmowanie, czy kostiumy i postprodukcja.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Do momentu startu programu 31 stycznia br. poznamy jego dals</w:t>
      </w:r>
      <w:r>
        <w:rPr>
          <w:rFonts w:ascii="Arial" w:hAnsi="Arial"/>
          <w:sz w:val="20"/>
          <w:szCs w:val="20"/>
        </w:rPr>
        <w:t>ze szczeg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y, w tym kategorie konkursowe, partner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w, artyst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oraz sk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ad jury konkursu. Najbardziej aktualne informacje o projekcie s</w:t>
      </w:r>
      <w:r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>zawsze na stronie www.papayayoungcreators.com.</w:t>
      </w: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KONTAKT DLA MEDI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  <w:lang w:val="de-DE"/>
        </w:rPr>
        <w:t>W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Jakub Szyfelbein, Biuro Papaya Young Creators</w:t>
      </w: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T: 78</w:t>
      </w:r>
      <w:r>
        <w:rPr>
          <w:rFonts w:ascii="Arial" w:hAnsi="Arial"/>
          <w:sz w:val="20"/>
          <w:szCs w:val="20"/>
        </w:rPr>
        <w:t>7 214 032</w:t>
      </w: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E: jakub.szyfelbein@papaya-films.com</w:t>
      </w:r>
    </w:p>
    <w:p w:rsidR="00152058" w:rsidRDefault="00152058">
      <w:pPr>
        <w:pStyle w:val="Default"/>
        <w:spacing w:line="288" w:lineRule="auto"/>
        <w:rPr>
          <w:rFonts w:ascii="Times Roman" w:eastAsia="Times Roman" w:hAnsi="Times Roman" w:cs="Times Roman"/>
          <w:sz w:val="20"/>
          <w:szCs w:val="20"/>
        </w:rPr>
      </w:pP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Anna Litwi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ska, Be Communications | Biuro Prasowe Papaya Young Creators</w:t>
      </w:r>
    </w:p>
    <w:p w:rsidR="00152058" w:rsidRDefault="00E837DD">
      <w:pPr>
        <w:pStyle w:val="Default"/>
        <w:spacing w:line="288" w:lineRule="auto"/>
        <w:jc w:val="both"/>
        <w:rPr>
          <w:rStyle w:val="None"/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sz w:val="20"/>
          <w:szCs w:val="20"/>
        </w:rPr>
        <w:t>T: 669 404 434</w:t>
      </w:r>
    </w:p>
    <w:p w:rsidR="00152058" w:rsidRDefault="00E837DD">
      <w:pPr>
        <w:pStyle w:val="Default"/>
        <w:spacing w:line="288" w:lineRule="auto"/>
        <w:jc w:val="both"/>
      </w:pPr>
      <w:r>
        <w:rPr>
          <w:rFonts w:ascii="Arial" w:hAnsi="Arial"/>
          <w:sz w:val="20"/>
          <w:szCs w:val="20"/>
        </w:rPr>
        <w:t>E: a.litwinska@becomms.pl</w:t>
      </w:r>
    </w:p>
    <w:sectPr w:rsidR="00152058">
      <w:headerReference w:type="default" r:id="rId11"/>
      <w:footerReference w:type="default" r:id="rId12"/>
      <w:pgSz w:w="11906" w:h="16838"/>
      <w:pgMar w:top="4252" w:right="1225" w:bottom="2948" w:left="1304" w:header="850" w:footer="1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DD" w:rsidRDefault="00E837DD">
      <w:r>
        <w:separator/>
      </w:r>
    </w:p>
  </w:endnote>
  <w:endnote w:type="continuationSeparator" w:id="0">
    <w:p w:rsidR="00E837DD" w:rsidRDefault="00E8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58" w:rsidRDefault="001520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DD" w:rsidRDefault="00E837DD">
      <w:r>
        <w:separator/>
      </w:r>
    </w:p>
  </w:footnote>
  <w:footnote w:type="continuationSeparator" w:id="0">
    <w:p w:rsidR="00E837DD" w:rsidRDefault="00E8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58" w:rsidRDefault="001520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58"/>
    <w:rsid w:val="00152058"/>
    <w:rsid w:val="00E82B49"/>
    <w:rsid w:val="00E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E04D-1AE7-423B-A9B1-D5F1035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2022-01-17T08:49:00Z</dcterms:created>
  <dcterms:modified xsi:type="dcterms:W3CDTF">2022-01-17T08:49:00Z</dcterms:modified>
</cp:coreProperties>
</file>